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15304">
      <w:pPr>
        <w:shd w:val="clear" w:color="auto" w:fill="FFFFFF"/>
        <w:spacing w:after="0" w:line="240" w:lineRule="auto"/>
        <w:jc w:val="center"/>
        <w:rPr>
          <w:rFonts w:ascii="Times New Roman" w:hAnsi="Times New Roman"/>
          <w:color w:val="0070C0"/>
          <w:sz w:val="24"/>
          <w:szCs w:val="24"/>
        </w:rPr>
      </w:pPr>
      <w:bookmarkStart w:id="0" w:name="_Hlk100915395"/>
      <w:r>
        <w:rPr>
          <w:rFonts w:ascii="Times New Roman" w:hAnsi="Times New Roman"/>
          <w:b/>
          <w:color w:val="0070C0"/>
          <w:spacing w:val="-2"/>
          <w:sz w:val="24"/>
          <w:szCs w:val="24"/>
        </w:rPr>
        <w:pict>
          <v:shape id="_x0000_s1026" o:spid="_x0000_s1026" o:spt="75" type="#_x0000_t75" style="position:absolute;left:0pt;margin-left:449.5pt;margin-top:-12.55pt;height:70.8pt;width:71.45pt;mso-wrap-distance-left:9pt;mso-wrap-distance-right:9pt;z-index:-251657216;mso-width-relative:page;mso-height-relative:page;" filled="f" o:preferrelative="t" stroked="f" coordsize="21600,21600" wrapcoords="8984 0 7073 386 2676 2507 2485 3279 573 6171 0 8486 956 9257 -191 9257 -191 14850 765 16007 1912 18514 4396 18900 4014 19864 5926 21407 15101 21407 17395 19864 17395 18900 18733 18514 21027 17164 20835 15429 21600 13114 21600 10607 20835 9257 21600 9257 21409 6364 20453 5979 20071 5014 18542 2893 16057 1157 13572 0 8984 0">
            <v:path/>
            <v:fill on="f" focussize="0,0"/>
            <v:stroke on="f" joinstyle="miter"/>
            <v:imagedata r:id="rId6" o:title=""/>
            <o:lock v:ext="edit" aspectratio="t"/>
            <w10:wrap type="tight"/>
          </v:shape>
        </w:pict>
      </w:r>
      <w:r>
        <w:rPr>
          <w:rFonts w:ascii="Times New Roman" w:hAnsi="Times New Roman"/>
          <w:b/>
          <w:color w:val="0070C0"/>
          <w:spacing w:val="-2"/>
          <w:sz w:val="24"/>
          <w:szCs w:val="24"/>
        </w:rPr>
        <w:t>Муниципальное бюджетное учреждение дополнительного образования</w:t>
      </w:r>
      <w:r>
        <w:rPr>
          <w:rFonts w:ascii="Times New Roman" w:hAnsi="Times New Roman"/>
          <w:color w:val="0070C0"/>
          <w:sz w:val="24"/>
          <w:szCs w:val="24"/>
        </w:rPr>
        <w:t xml:space="preserve"> </w:t>
      </w:r>
    </w:p>
    <w:p w14:paraId="00016785">
      <w:pPr>
        <w:pStyle w:val="7"/>
        <w:spacing w:after="0" w:line="240" w:lineRule="auto"/>
        <w:ind w:left="360"/>
        <w:jc w:val="center"/>
        <w:rPr>
          <w:rFonts w:ascii="Times New Roman" w:hAnsi="Times New Roman"/>
          <w:b/>
          <w:color w:val="0070C0"/>
          <w:sz w:val="36"/>
          <w:szCs w:val="36"/>
        </w:rPr>
      </w:pPr>
      <w:r>
        <w:rPr>
          <w:rFonts w:ascii="Times New Roman" w:hAnsi="Times New Roman"/>
          <w:b/>
          <w:color w:val="0070C0"/>
          <w:sz w:val="32"/>
          <w:szCs w:val="32"/>
        </w:rPr>
        <w:t>«Детская хореографическая школа «Спектр» г. Юрги»</w:t>
      </w:r>
    </w:p>
    <w:p w14:paraId="7E39BD06">
      <w:pPr>
        <w:spacing w:after="0" w:line="240" w:lineRule="auto"/>
        <w:ind w:left="360"/>
        <w:contextualSpacing/>
        <w:jc w:val="center"/>
        <w:rPr>
          <w:rFonts w:ascii="Times New Roman" w:hAnsi="Times New Roman" w:eastAsia="Times New Roman"/>
          <w:b/>
          <w:color w:val="244061"/>
          <w:sz w:val="36"/>
          <w:szCs w:val="36"/>
          <w:u w:val="single"/>
          <w:lang w:eastAsia="ru-RU"/>
        </w:rPr>
      </w:pPr>
    </w:p>
    <w:p w14:paraId="4777E176">
      <w:pPr>
        <w:spacing w:after="0" w:line="240" w:lineRule="auto"/>
        <w:ind w:left="360"/>
        <w:contextualSpacing/>
        <w:jc w:val="center"/>
        <w:rPr>
          <w:rFonts w:ascii="Times New Roman" w:hAnsi="Times New Roman" w:eastAsia="Times New Roman"/>
          <w:b/>
          <w:color w:val="244061"/>
          <w:sz w:val="36"/>
          <w:szCs w:val="36"/>
          <w:u w:val="single"/>
          <w:lang w:eastAsia="ru-RU"/>
        </w:rPr>
      </w:pPr>
    </w:p>
    <w:p w14:paraId="6909FCFC">
      <w:pPr>
        <w:spacing w:after="0" w:line="240" w:lineRule="auto"/>
        <w:ind w:left="360"/>
        <w:contextualSpacing/>
        <w:jc w:val="center"/>
        <w:rPr>
          <w:rFonts w:ascii="Times New Roman" w:hAnsi="Times New Roman" w:eastAsia="Times New Roman"/>
          <w:b/>
          <w:color w:val="244061"/>
          <w:sz w:val="32"/>
          <w:szCs w:val="32"/>
          <w:u w:val="single"/>
          <w:lang w:eastAsia="ru-RU"/>
        </w:rPr>
      </w:pPr>
      <w:r>
        <w:rPr>
          <w:rFonts w:ascii="Times New Roman" w:hAnsi="Times New Roman" w:eastAsia="Times New Roman"/>
          <w:b/>
          <w:color w:val="244061"/>
          <w:sz w:val="32"/>
          <w:szCs w:val="32"/>
          <w:u w:val="single"/>
          <w:lang w:eastAsia="ru-RU"/>
        </w:rPr>
        <w:t>Условия работы приёмной комиссии</w:t>
      </w:r>
    </w:p>
    <w:p w14:paraId="3BD0C034">
      <w:pPr>
        <w:spacing w:after="0" w:line="240" w:lineRule="auto"/>
        <w:ind w:left="360"/>
        <w:jc w:val="center"/>
        <w:rPr>
          <w:rFonts w:ascii="Times New Roman" w:hAnsi="Times New Roman"/>
          <w:color w:val="244061"/>
          <w:sz w:val="16"/>
          <w:szCs w:val="16"/>
        </w:rPr>
      </w:pPr>
    </w:p>
    <w:p w14:paraId="7B9D778F">
      <w:pPr>
        <w:spacing w:after="0" w:line="240" w:lineRule="auto"/>
        <w:ind w:left="360"/>
        <w:jc w:val="center"/>
        <w:rPr>
          <w:rFonts w:ascii="Times New Roman" w:hAnsi="Times New Roman"/>
          <w:color w:val="244061"/>
          <w:sz w:val="16"/>
          <w:szCs w:val="16"/>
        </w:rPr>
      </w:pPr>
    </w:p>
    <w:p w14:paraId="30E0DD07">
      <w:pPr>
        <w:spacing w:after="0" w:line="240" w:lineRule="auto"/>
        <w:ind w:left="360"/>
        <w:jc w:val="center"/>
        <w:rPr>
          <w:rFonts w:ascii="Times New Roman" w:hAnsi="Times New Roman"/>
          <w:color w:val="244061"/>
          <w:sz w:val="16"/>
          <w:szCs w:val="16"/>
        </w:rPr>
      </w:pPr>
    </w:p>
    <w:p w14:paraId="3DF32492">
      <w:pPr>
        <w:spacing w:after="0" w:line="240" w:lineRule="auto"/>
        <w:ind w:left="360"/>
        <w:jc w:val="center"/>
        <w:rPr>
          <w:rFonts w:ascii="Times New Roman" w:hAnsi="Times New Roman"/>
          <w:b/>
          <w:color w:val="002060"/>
          <w:sz w:val="32"/>
          <w:szCs w:val="32"/>
        </w:rPr>
      </w:pPr>
      <w:r>
        <w:rPr>
          <w:rFonts w:ascii="Times New Roman" w:hAnsi="Times New Roman"/>
          <w:b/>
          <w:color w:val="002060"/>
          <w:sz w:val="32"/>
          <w:szCs w:val="32"/>
        </w:rPr>
        <w:t xml:space="preserve">Период работы приёмной комиссии: </w:t>
      </w:r>
    </w:p>
    <w:p w14:paraId="2E015CBE">
      <w:pPr>
        <w:spacing w:after="0" w:line="240" w:lineRule="auto"/>
        <w:ind w:left="360"/>
        <w:jc w:val="center"/>
        <w:rPr>
          <w:rFonts w:ascii="Times New Roman" w:hAnsi="Times New Roman"/>
          <w:bCs/>
          <w:sz w:val="32"/>
          <w:szCs w:val="32"/>
        </w:rPr>
      </w:pPr>
      <w:r>
        <w:rPr>
          <w:rFonts w:ascii="Times New Roman" w:hAnsi="Times New Roman"/>
          <w:bCs/>
          <w:sz w:val="32"/>
          <w:szCs w:val="32"/>
        </w:rPr>
        <w:t xml:space="preserve">с 15 апреля по 10 июня </w:t>
      </w:r>
    </w:p>
    <w:p w14:paraId="30E30578">
      <w:pPr>
        <w:spacing w:after="0" w:line="240" w:lineRule="auto"/>
        <w:ind w:left="360"/>
        <w:jc w:val="center"/>
        <w:rPr>
          <w:rFonts w:ascii="Times New Roman" w:hAnsi="Times New Roman"/>
          <w:bCs/>
          <w:sz w:val="32"/>
          <w:szCs w:val="32"/>
        </w:rPr>
      </w:pPr>
    </w:p>
    <w:p w14:paraId="1D8229FB">
      <w:pPr>
        <w:spacing w:after="0" w:line="240" w:lineRule="auto"/>
        <w:ind w:left="360"/>
        <w:jc w:val="center"/>
        <w:rPr>
          <w:rFonts w:ascii="Times New Roman" w:hAnsi="Times New Roman"/>
          <w:b/>
          <w:color w:val="002060"/>
          <w:sz w:val="32"/>
          <w:szCs w:val="32"/>
        </w:rPr>
      </w:pPr>
      <w:r>
        <w:rPr>
          <w:rFonts w:ascii="Times New Roman" w:hAnsi="Times New Roman"/>
          <w:b/>
          <w:color w:val="002060"/>
          <w:sz w:val="32"/>
          <w:szCs w:val="32"/>
          <w:lang w:val="ru-RU"/>
        </w:rPr>
        <w:t>Приём</w:t>
      </w:r>
      <w:r>
        <w:rPr>
          <w:rFonts w:ascii="Times New Roman" w:hAnsi="Times New Roman"/>
          <w:b/>
          <w:color w:val="002060"/>
          <w:sz w:val="32"/>
          <w:szCs w:val="32"/>
        </w:rPr>
        <w:t xml:space="preserve"> документов: </w:t>
      </w:r>
    </w:p>
    <w:p w14:paraId="23D04B85">
      <w:pPr>
        <w:tabs>
          <w:tab w:val="left" w:pos="993"/>
        </w:tabs>
        <w:spacing w:after="0" w:line="240" w:lineRule="auto"/>
        <w:ind w:left="567"/>
        <w:jc w:val="center"/>
        <w:rPr>
          <w:rFonts w:ascii="Times New Roman" w:hAnsi="Times New Roman"/>
          <w:b/>
          <w:sz w:val="32"/>
          <w:szCs w:val="32"/>
        </w:rPr>
      </w:pPr>
      <w:r>
        <w:rPr>
          <w:rFonts w:ascii="Times New Roman" w:hAnsi="Times New Roman"/>
          <w:bCs/>
          <w:sz w:val="32"/>
          <w:szCs w:val="32"/>
        </w:rPr>
        <w:t>для поступающих на предпрофессиональную программу</w:t>
      </w:r>
      <w:r>
        <w:rPr>
          <w:rFonts w:ascii="Times New Roman" w:hAnsi="Times New Roman"/>
          <w:b/>
          <w:sz w:val="32"/>
          <w:szCs w:val="32"/>
        </w:rPr>
        <w:t xml:space="preserve"> </w:t>
      </w:r>
    </w:p>
    <w:p w14:paraId="621E63AA">
      <w:pPr>
        <w:tabs>
          <w:tab w:val="left" w:pos="993"/>
        </w:tabs>
        <w:spacing w:after="0" w:line="240" w:lineRule="auto"/>
        <w:ind w:left="567"/>
        <w:jc w:val="center"/>
        <w:rPr>
          <w:rFonts w:ascii="Times New Roman" w:hAnsi="Times New Roman"/>
          <w:bCs/>
          <w:sz w:val="32"/>
          <w:szCs w:val="32"/>
        </w:rPr>
      </w:pPr>
      <w:r>
        <w:rPr>
          <w:rFonts w:ascii="Times New Roman" w:hAnsi="Times New Roman"/>
          <w:bCs/>
          <w:sz w:val="32"/>
          <w:szCs w:val="32"/>
        </w:rPr>
        <w:t xml:space="preserve">с 15 апреля по 31 мая </w:t>
      </w:r>
    </w:p>
    <w:p w14:paraId="0EC4CD23">
      <w:pPr>
        <w:tabs>
          <w:tab w:val="left" w:pos="993"/>
        </w:tabs>
        <w:spacing w:after="0" w:line="240" w:lineRule="auto"/>
        <w:ind w:left="567"/>
        <w:jc w:val="center"/>
        <w:rPr>
          <w:rFonts w:ascii="Times New Roman" w:hAnsi="Times New Roman"/>
          <w:bCs/>
          <w:sz w:val="32"/>
          <w:szCs w:val="32"/>
        </w:rPr>
      </w:pPr>
      <w:r>
        <w:rPr>
          <w:rFonts w:ascii="Times New Roman" w:hAnsi="Times New Roman"/>
          <w:bCs/>
          <w:sz w:val="32"/>
          <w:szCs w:val="32"/>
        </w:rPr>
        <w:t>для поступающих на общеразвивающие программы</w:t>
      </w:r>
    </w:p>
    <w:p w14:paraId="2DE99D44">
      <w:pPr>
        <w:tabs>
          <w:tab w:val="left" w:pos="993"/>
        </w:tabs>
        <w:spacing w:after="0" w:line="240" w:lineRule="auto"/>
        <w:ind w:left="567"/>
        <w:jc w:val="center"/>
        <w:rPr>
          <w:rFonts w:ascii="Times New Roman" w:hAnsi="Times New Roman"/>
          <w:bCs/>
          <w:sz w:val="32"/>
          <w:szCs w:val="32"/>
        </w:rPr>
      </w:pPr>
      <w:r>
        <w:rPr>
          <w:rFonts w:ascii="Times New Roman" w:hAnsi="Times New Roman"/>
          <w:bCs/>
          <w:sz w:val="32"/>
          <w:szCs w:val="32"/>
        </w:rPr>
        <w:t>с 15 апреля по 1</w:t>
      </w:r>
      <w:r>
        <w:rPr>
          <w:rFonts w:hint="default" w:ascii="Times New Roman" w:hAnsi="Times New Roman"/>
          <w:bCs/>
          <w:sz w:val="32"/>
          <w:szCs w:val="32"/>
          <w:lang w:val="ru-RU"/>
        </w:rPr>
        <w:t>0 июн</w:t>
      </w:r>
      <w:r>
        <w:rPr>
          <w:rFonts w:ascii="Times New Roman" w:hAnsi="Times New Roman"/>
          <w:bCs/>
          <w:sz w:val="32"/>
          <w:szCs w:val="32"/>
        </w:rPr>
        <w:t xml:space="preserve">я </w:t>
      </w:r>
    </w:p>
    <w:p w14:paraId="4E0B2217">
      <w:pPr>
        <w:spacing w:after="0" w:line="240" w:lineRule="auto"/>
        <w:jc w:val="center"/>
        <w:rPr>
          <w:rFonts w:ascii="Times New Roman" w:hAnsi="Times New Roman"/>
          <w:b/>
          <w:color w:val="002060"/>
          <w:sz w:val="16"/>
          <w:szCs w:val="16"/>
        </w:rPr>
      </w:pPr>
    </w:p>
    <w:p w14:paraId="3AD859AD">
      <w:pPr>
        <w:spacing w:after="0" w:line="240" w:lineRule="auto"/>
        <w:jc w:val="center"/>
        <w:rPr>
          <w:rFonts w:ascii="Times New Roman" w:hAnsi="Times New Roman"/>
          <w:b/>
          <w:color w:val="002060"/>
          <w:sz w:val="16"/>
          <w:szCs w:val="16"/>
        </w:rPr>
      </w:pPr>
    </w:p>
    <w:p w14:paraId="74735E1D">
      <w:pPr>
        <w:spacing w:after="0" w:line="240" w:lineRule="auto"/>
        <w:jc w:val="center"/>
        <w:rPr>
          <w:rFonts w:ascii="Times New Roman" w:hAnsi="Times New Roman"/>
          <w:b/>
          <w:color w:val="002060"/>
          <w:sz w:val="32"/>
          <w:szCs w:val="32"/>
        </w:rPr>
      </w:pPr>
      <w:r>
        <w:rPr>
          <w:rFonts w:ascii="Times New Roman" w:hAnsi="Times New Roman"/>
          <w:b/>
          <w:color w:val="002060"/>
          <w:sz w:val="32"/>
          <w:szCs w:val="32"/>
        </w:rPr>
        <w:t>Состав комиссии:</w:t>
      </w:r>
    </w:p>
    <w:p w14:paraId="3CB5561F">
      <w:pPr>
        <w:pStyle w:val="7"/>
        <w:numPr>
          <w:ilvl w:val="0"/>
          <w:numId w:val="1"/>
        </w:numPr>
        <w:tabs>
          <w:tab w:val="left" w:pos="993"/>
        </w:tabs>
        <w:spacing w:after="0" w:line="240" w:lineRule="auto"/>
        <w:ind w:left="567" w:firstLine="0"/>
        <w:jc w:val="both"/>
        <w:rPr>
          <w:rFonts w:ascii="Times New Roman" w:hAnsi="Times New Roman"/>
          <w:sz w:val="32"/>
          <w:szCs w:val="32"/>
        </w:rPr>
      </w:pPr>
      <w:r>
        <w:rPr>
          <w:rFonts w:ascii="Times New Roman" w:hAnsi="Times New Roman"/>
          <w:sz w:val="32"/>
          <w:szCs w:val="32"/>
        </w:rPr>
        <w:t>Марина М.Н. – председатель приёмной комиссии.</w:t>
      </w:r>
    </w:p>
    <w:p w14:paraId="13B5A919">
      <w:pPr>
        <w:pStyle w:val="7"/>
        <w:numPr>
          <w:ilvl w:val="0"/>
          <w:numId w:val="1"/>
        </w:numPr>
        <w:tabs>
          <w:tab w:val="left" w:pos="993"/>
        </w:tabs>
        <w:spacing w:after="0" w:line="240" w:lineRule="auto"/>
        <w:ind w:left="567" w:firstLine="0"/>
        <w:jc w:val="both"/>
        <w:rPr>
          <w:rFonts w:ascii="Times New Roman" w:hAnsi="Times New Roman"/>
          <w:sz w:val="32"/>
          <w:szCs w:val="32"/>
        </w:rPr>
      </w:pPr>
      <w:r>
        <w:rPr>
          <w:rFonts w:ascii="Times New Roman" w:hAnsi="Times New Roman"/>
          <w:sz w:val="32"/>
          <w:szCs w:val="32"/>
          <w:lang w:val="ru-RU"/>
        </w:rPr>
        <w:t>Демидова</w:t>
      </w:r>
      <w:r>
        <w:rPr>
          <w:rFonts w:hint="default" w:ascii="Times New Roman" w:hAnsi="Times New Roman"/>
          <w:sz w:val="32"/>
          <w:szCs w:val="32"/>
          <w:lang w:val="ru-RU"/>
        </w:rPr>
        <w:t xml:space="preserve"> Е.А</w:t>
      </w:r>
      <w:r>
        <w:rPr>
          <w:rFonts w:ascii="Times New Roman" w:hAnsi="Times New Roman"/>
          <w:sz w:val="32"/>
          <w:szCs w:val="32"/>
        </w:rPr>
        <w:t>. – член приёмной комиссии.</w:t>
      </w:r>
    </w:p>
    <w:p w14:paraId="3B24E2A6">
      <w:pPr>
        <w:pStyle w:val="7"/>
        <w:numPr>
          <w:ilvl w:val="0"/>
          <w:numId w:val="1"/>
        </w:numPr>
        <w:tabs>
          <w:tab w:val="left" w:pos="993"/>
        </w:tabs>
        <w:spacing w:after="0" w:line="240" w:lineRule="auto"/>
        <w:ind w:left="567" w:firstLine="0"/>
        <w:jc w:val="both"/>
        <w:rPr>
          <w:rFonts w:ascii="Times New Roman" w:hAnsi="Times New Roman"/>
          <w:sz w:val="32"/>
          <w:szCs w:val="32"/>
        </w:rPr>
      </w:pPr>
      <w:r>
        <w:rPr>
          <w:rFonts w:ascii="Times New Roman" w:hAnsi="Times New Roman"/>
          <w:sz w:val="32"/>
          <w:szCs w:val="32"/>
          <w:lang w:val="ru-RU"/>
        </w:rPr>
        <w:t>Эресман</w:t>
      </w:r>
      <w:r>
        <w:rPr>
          <w:rFonts w:hint="default" w:ascii="Times New Roman" w:hAnsi="Times New Roman"/>
          <w:sz w:val="32"/>
          <w:szCs w:val="32"/>
          <w:lang w:val="ru-RU"/>
        </w:rPr>
        <w:t xml:space="preserve"> А.А</w:t>
      </w:r>
      <w:r>
        <w:rPr>
          <w:rFonts w:ascii="Times New Roman" w:hAnsi="Times New Roman"/>
          <w:sz w:val="32"/>
          <w:szCs w:val="32"/>
        </w:rPr>
        <w:t>. – секретарь приёмной комиссии.</w:t>
      </w:r>
    </w:p>
    <w:p w14:paraId="50EA4535">
      <w:pPr>
        <w:spacing w:after="0" w:line="240" w:lineRule="auto"/>
        <w:ind w:left="720"/>
        <w:rPr>
          <w:rFonts w:ascii="Times New Roman" w:hAnsi="Times New Roman"/>
          <w:b/>
          <w:color w:val="002060"/>
          <w:sz w:val="16"/>
          <w:szCs w:val="16"/>
        </w:rPr>
      </w:pPr>
    </w:p>
    <w:p w14:paraId="466DE5C2">
      <w:pPr>
        <w:spacing w:after="0" w:line="240" w:lineRule="auto"/>
        <w:ind w:left="720"/>
        <w:rPr>
          <w:rFonts w:ascii="Times New Roman" w:hAnsi="Times New Roman"/>
          <w:b/>
          <w:color w:val="002060"/>
          <w:sz w:val="16"/>
          <w:szCs w:val="16"/>
        </w:rPr>
      </w:pPr>
    </w:p>
    <w:p w14:paraId="011425B6">
      <w:pPr>
        <w:spacing w:after="0" w:line="240" w:lineRule="auto"/>
        <w:ind w:left="720"/>
        <w:rPr>
          <w:rFonts w:ascii="Times New Roman" w:hAnsi="Times New Roman"/>
          <w:b/>
          <w:color w:val="002060"/>
          <w:sz w:val="16"/>
          <w:szCs w:val="16"/>
        </w:rPr>
      </w:pPr>
    </w:p>
    <w:p w14:paraId="1E3BCC6F">
      <w:pPr>
        <w:pStyle w:val="7"/>
        <w:spacing w:after="0" w:line="240" w:lineRule="auto"/>
        <w:ind w:left="0"/>
        <w:jc w:val="center"/>
        <w:rPr>
          <w:rFonts w:ascii="Times New Roman" w:hAnsi="Times New Roman"/>
          <w:b/>
          <w:color w:val="17365D"/>
          <w:sz w:val="32"/>
          <w:szCs w:val="32"/>
        </w:rPr>
      </w:pPr>
      <w:r>
        <w:rPr>
          <w:rFonts w:ascii="Times New Roman" w:hAnsi="Times New Roman"/>
          <w:b/>
          <w:color w:val="17365D"/>
          <w:sz w:val="32"/>
          <w:szCs w:val="32"/>
        </w:rPr>
        <w:t>Приёмные дни и часы:</w:t>
      </w:r>
    </w:p>
    <w:p w14:paraId="687B5E13">
      <w:pPr>
        <w:pStyle w:val="7"/>
        <w:numPr>
          <w:ilvl w:val="0"/>
          <w:numId w:val="2"/>
        </w:numPr>
        <w:tabs>
          <w:tab w:val="left" w:pos="993"/>
        </w:tabs>
        <w:spacing w:after="0" w:line="240" w:lineRule="auto"/>
        <w:ind w:left="567" w:firstLine="0"/>
        <w:jc w:val="both"/>
        <w:rPr>
          <w:rFonts w:ascii="Times New Roman" w:hAnsi="Times New Roman"/>
          <w:b/>
          <w:sz w:val="32"/>
          <w:szCs w:val="32"/>
        </w:rPr>
      </w:pPr>
      <w:r>
        <w:rPr>
          <w:rFonts w:ascii="Times New Roman" w:hAnsi="Times New Roman"/>
          <w:sz w:val="32"/>
          <w:szCs w:val="32"/>
        </w:rPr>
        <w:t>Понедельник-среда с 0</w:t>
      </w:r>
      <w:r>
        <w:rPr>
          <w:rFonts w:hint="default" w:ascii="Times New Roman" w:hAnsi="Times New Roman"/>
          <w:sz w:val="32"/>
          <w:szCs w:val="32"/>
          <w:lang w:val="ru-RU"/>
        </w:rPr>
        <w:t>9</w:t>
      </w:r>
      <w:r>
        <w:rPr>
          <w:rFonts w:ascii="Times New Roman" w:hAnsi="Times New Roman"/>
          <w:sz w:val="32"/>
          <w:szCs w:val="32"/>
        </w:rPr>
        <w:t>.00. до 1</w:t>
      </w:r>
      <w:r>
        <w:rPr>
          <w:rFonts w:hint="default" w:ascii="Times New Roman" w:hAnsi="Times New Roman"/>
          <w:sz w:val="32"/>
          <w:szCs w:val="32"/>
          <w:lang w:val="ru-RU"/>
        </w:rPr>
        <w:t>6</w:t>
      </w:r>
      <w:r>
        <w:rPr>
          <w:rFonts w:ascii="Times New Roman" w:hAnsi="Times New Roman"/>
          <w:sz w:val="32"/>
          <w:szCs w:val="32"/>
        </w:rPr>
        <w:t>.00.</w:t>
      </w:r>
    </w:p>
    <w:p w14:paraId="771E9131">
      <w:pPr>
        <w:pStyle w:val="7"/>
        <w:numPr>
          <w:ilvl w:val="0"/>
          <w:numId w:val="2"/>
        </w:numPr>
        <w:tabs>
          <w:tab w:val="left" w:pos="993"/>
        </w:tabs>
        <w:spacing w:after="0" w:line="240" w:lineRule="auto"/>
        <w:ind w:left="567" w:firstLine="0"/>
        <w:jc w:val="both"/>
        <w:rPr>
          <w:rFonts w:ascii="Times New Roman" w:hAnsi="Times New Roman"/>
          <w:b/>
          <w:sz w:val="32"/>
          <w:szCs w:val="32"/>
        </w:rPr>
      </w:pPr>
      <w:r>
        <w:rPr>
          <w:rFonts w:ascii="Times New Roman" w:hAnsi="Times New Roman"/>
          <w:sz w:val="32"/>
          <w:szCs w:val="32"/>
        </w:rPr>
        <w:t>Четверг-пятница с 1</w:t>
      </w:r>
      <w:r>
        <w:rPr>
          <w:rFonts w:hint="default" w:ascii="Times New Roman" w:hAnsi="Times New Roman"/>
          <w:sz w:val="32"/>
          <w:szCs w:val="32"/>
          <w:lang w:val="ru-RU"/>
        </w:rPr>
        <w:t>3</w:t>
      </w:r>
      <w:r>
        <w:rPr>
          <w:rFonts w:ascii="Times New Roman" w:hAnsi="Times New Roman"/>
          <w:sz w:val="32"/>
          <w:szCs w:val="32"/>
        </w:rPr>
        <w:t xml:space="preserve">.00. до 18.00. </w:t>
      </w:r>
    </w:p>
    <w:p w14:paraId="7CF76F9C">
      <w:pPr>
        <w:spacing w:after="0" w:line="240" w:lineRule="auto"/>
        <w:ind w:left="720"/>
        <w:rPr>
          <w:rFonts w:ascii="Times New Roman" w:hAnsi="Times New Roman"/>
          <w:b/>
          <w:color w:val="002060"/>
          <w:sz w:val="16"/>
          <w:szCs w:val="16"/>
        </w:rPr>
      </w:pPr>
    </w:p>
    <w:p w14:paraId="4E015A0F">
      <w:pPr>
        <w:spacing w:after="0" w:line="240" w:lineRule="auto"/>
        <w:ind w:left="720"/>
        <w:rPr>
          <w:rFonts w:ascii="Times New Roman" w:hAnsi="Times New Roman"/>
          <w:b/>
          <w:color w:val="002060"/>
          <w:sz w:val="16"/>
          <w:szCs w:val="16"/>
        </w:rPr>
      </w:pPr>
    </w:p>
    <w:p w14:paraId="799F3881">
      <w:pPr>
        <w:spacing w:after="0" w:line="240" w:lineRule="auto"/>
        <w:ind w:left="720"/>
        <w:rPr>
          <w:rFonts w:ascii="Times New Roman" w:hAnsi="Times New Roman"/>
          <w:b/>
          <w:color w:val="002060"/>
          <w:sz w:val="16"/>
          <w:szCs w:val="16"/>
        </w:rPr>
      </w:pPr>
    </w:p>
    <w:p w14:paraId="026CB593">
      <w:pPr>
        <w:spacing w:after="0" w:line="240" w:lineRule="auto"/>
        <w:jc w:val="center"/>
        <w:rPr>
          <w:rFonts w:ascii="Times New Roman" w:hAnsi="Times New Roman"/>
          <w:b/>
          <w:color w:val="002060"/>
          <w:sz w:val="32"/>
          <w:szCs w:val="32"/>
        </w:rPr>
      </w:pPr>
      <w:r>
        <w:rPr>
          <w:rFonts w:ascii="Times New Roman" w:hAnsi="Times New Roman"/>
          <w:b/>
          <w:color w:val="002060"/>
          <w:sz w:val="32"/>
          <w:szCs w:val="32"/>
        </w:rPr>
        <w:t xml:space="preserve">Перечень документов, которые необходимо предоставить </w:t>
      </w:r>
    </w:p>
    <w:p w14:paraId="1F7E6E52">
      <w:pPr>
        <w:spacing w:after="0" w:line="240" w:lineRule="auto"/>
        <w:jc w:val="center"/>
        <w:rPr>
          <w:rFonts w:ascii="Times New Roman" w:hAnsi="Times New Roman"/>
          <w:b/>
          <w:color w:val="002060"/>
          <w:sz w:val="32"/>
          <w:szCs w:val="32"/>
        </w:rPr>
      </w:pPr>
      <w:r>
        <w:rPr>
          <w:rFonts w:ascii="Times New Roman" w:hAnsi="Times New Roman"/>
          <w:b/>
          <w:color w:val="002060"/>
          <w:sz w:val="32"/>
          <w:szCs w:val="32"/>
        </w:rPr>
        <w:t xml:space="preserve">родителям поступающих детей </w:t>
      </w:r>
    </w:p>
    <w:p w14:paraId="4BAF2654">
      <w:pPr>
        <w:pStyle w:val="7"/>
        <w:numPr>
          <w:ilvl w:val="0"/>
          <w:numId w:val="3"/>
        </w:numPr>
        <w:shd w:val="clear" w:color="auto" w:fill="FFFFFF"/>
        <w:spacing w:after="0" w:line="240" w:lineRule="auto"/>
        <w:jc w:val="both"/>
        <w:rPr>
          <w:rFonts w:ascii="Times New Roman" w:hAnsi="Times New Roman"/>
          <w:sz w:val="28"/>
          <w:szCs w:val="28"/>
        </w:rPr>
      </w:pPr>
      <w:r>
        <w:rPr>
          <w:rFonts w:ascii="Times New Roman" w:hAnsi="Times New Roman"/>
          <w:sz w:val="28"/>
          <w:szCs w:val="28"/>
        </w:rPr>
        <w:t>заявление установленного образца на имя директора школы;</w:t>
      </w:r>
    </w:p>
    <w:p w14:paraId="195E3298">
      <w:pPr>
        <w:pStyle w:val="7"/>
        <w:numPr>
          <w:ilvl w:val="0"/>
          <w:numId w:val="3"/>
        </w:numPr>
        <w:spacing w:after="0" w:line="240" w:lineRule="auto"/>
        <w:jc w:val="both"/>
        <w:rPr>
          <w:rFonts w:ascii="Times New Roman" w:hAnsi="Times New Roman"/>
          <w:sz w:val="28"/>
          <w:szCs w:val="28"/>
          <w:lang w:eastAsia="ru-RU"/>
        </w:rPr>
      </w:pPr>
      <w:r>
        <w:rPr>
          <w:rFonts w:ascii="Times New Roman" w:hAnsi="Times New Roman"/>
          <w:sz w:val="28"/>
          <w:szCs w:val="28"/>
          <w:lang w:eastAsia="ru-RU"/>
        </w:rPr>
        <w:t>копия свидетельства о рождении ребенка;</w:t>
      </w:r>
    </w:p>
    <w:p w14:paraId="4DC7AF09">
      <w:pPr>
        <w:pStyle w:val="7"/>
        <w:numPr>
          <w:ilvl w:val="0"/>
          <w:numId w:val="3"/>
        </w:numPr>
        <w:spacing w:after="0" w:line="240" w:lineRule="auto"/>
        <w:ind w:right="20"/>
        <w:jc w:val="both"/>
        <w:rPr>
          <w:rFonts w:ascii="Times New Roman" w:hAnsi="Times New Roman"/>
          <w:sz w:val="28"/>
          <w:szCs w:val="28"/>
          <w:lang w:eastAsia="ru-RU"/>
        </w:rPr>
      </w:pPr>
      <w:r>
        <w:rPr>
          <w:rFonts w:ascii="Times New Roman" w:hAnsi="Times New Roman"/>
          <w:sz w:val="28"/>
          <w:szCs w:val="28"/>
          <w:lang w:eastAsia="ru-RU"/>
        </w:rPr>
        <w:t>копия документа, удостоверяющего личность подающего заявление родителя (законного представителя) ребенка;</w:t>
      </w:r>
    </w:p>
    <w:p w14:paraId="0092C07E">
      <w:pPr>
        <w:pStyle w:val="7"/>
        <w:numPr>
          <w:ilvl w:val="0"/>
          <w:numId w:val="3"/>
        </w:numPr>
        <w:spacing w:after="0" w:line="240" w:lineRule="auto"/>
        <w:ind w:right="20"/>
        <w:jc w:val="both"/>
        <w:rPr>
          <w:rFonts w:ascii="Times New Roman" w:hAnsi="Times New Roman"/>
          <w:sz w:val="28"/>
          <w:szCs w:val="28"/>
          <w:lang w:eastAsia="ru-RU"/>
        </w:rPr>
      </w:pPr>
      <w:r>
        <w:rPr>
          <w:rFonts w:ascii="Times New Roman" w:hAnsi="Times New Roman"/>
          <w:b/>
          <w:sz w:val="28"/>
          <w:szCs w:val="28"/>
          <w:lang w:eastAsia="ru-RU"/>
        </w:rPr>
        <w:t>медицинская справка</w:t>
      </w:r>
      <w:r>
        <w:rPr>
          <w:rFonts w:ascii="Times New Roman" w:hAnsi="Times New Roman"/>
          <w:sz w:val="28"/>
          <w:szCs w:val="28"/>
          <w:lang w:eastAsia="ru-RU"/>
        </w:rPr>
        <w:t xml:space="preserve"> из детской поликлиники с печатью учреждения </w:t>
      </w:r>
      <w:r>
        <w:rPr>
          <w:rFonts w:ascii="Times New Roman" w:hAnsi="Times New Roman"/>
          <w:sz w:val="28"/>
          <w:szCs w:val="28"/>
        </w:rPr>
        <w:t xml:space="preserve">об отсутствии противопоказаний для занятий в школе (подтверждающая возможность осваивать </w:t>
      </w:r>
      <w:r>
        <w:rPr>
          <w:rFonts w:ascii="Times New Roman" w:hAnsi="Times New Roman"/>
          <w:sz w:val="28"/>
          <w:szCs w:val="28"/>
          <w:lang w:eastAsia="ru-RU"/>
        </w:rPr>
        <w:t xml:space="preserve">предпрофессиональную программу </w:t>
      </w:r>
      <w:r>
        <w:rPr>
          <w:rFonts w:ascii="Times New Roman" w:hAnsi="Times New Roman"/>
          <w:bCs/>
          <w:sz w:val="28"/>
          <w:szCs w:val="28"/>
          <w:lang w:eastAsia="ru-RU"/>
        </w:rPr>
        <w:t>в области хореографического искусства</w:t>
      </w:r>
      <w:r>
        <w:rPr>
          <w:rFonts w:ascii="Times New Roman" w:hAnsi="Times New Roman"/>
          <w:sz w:val="28"/>
          <w:szCs w:val="28"/>
        </w:rPr>
        <w:t>)</w:t>
      </w:r>
      <w:r>
        <w:rPr>
          <w:rFonts w:ascii="Times New Roman" w:hAnsi="Times New Roman"/>
          <w:bCs/>
          <w:sz w:val="28"/>
          <w:szCs w:val="28"/>
          <w:lang w:eastAsia="ru-RU"/>
        </w:rPr>
        <w:t>;</w:t>
      </w:r>
    </w:p>
    <w:p w14:paraId="18EF5B8C">
      <w:pPr>
        <w:pStyle w:val="7"/>
        <w:numPr>
          <w:ilvl w:val="0"/>
          <w:numId w:val="3"/>
        </w:numPr>
        <w:spacing w:after="0" w:line="240" w:lineRule="auto"/>
        <w:ind w:right="20"/>
        <w:jc w:val="both"/>
        <w:rPr>
          <w:rFonts w:ascii="Times New Roman" w:hAnsi="Times New Roman"/>
          <w:sz w:val="28"/>
          <w:szCs w:val="28"/>
          <w:lang w:eastAsia="ru-RU"/>
        </w:rPr>
      </w:pPr>
      <w:r>
        <w:rPr>
          <w:rFonts w:ascii="Times New Roman" w:hAnsi="Times New Roman"/>
          <w:bCs/>
          <w:sz w:val="28"/>
          <w:szCs w:val="28"/>
          <w:lang w:eastAsia="ru-RU"/>
        </w:rPr>
        <w:t xml:space="preserve">согласие </w:t>
      </w:r>
      <w:r>
        <w:rPr>
          <w:rFonts w:ascii="Times New Roman" w:hAnsi="Times New Roman"/>
          <w:sz w:val="28"/>
          <w:szCs w:val="28"/>
        </w:rPr>
        <w:t>родителей (законных представителей) несовершеннолетних граждан на обработку персональных данных;</w:t>
      </w:r>
    </w:p>
    <w:p w14:paraId="3197BF10">
      <w:pPr>
        <w:pStyle w:val="7"/>
        <w:numPr>
          <w:ilvl w:val="0"/>
          <w:numId w:val="3"/>
        </w:numPr>
        <w:spacing w:after="0" w:line="240" w:lineRule="auto"/>
        <w:ind w:right="20"/>
        <w:jc w:val="both"/>
        <w:rPr>
          <w:rFonts w:ascii="Times New Roman" w:hAnsi="Times New Roman"/>
          <w:sz w:val="28"/>
          <w:szCs w:val="28"/>
          <w:lang w:eastAsia="ru-RU"/>
        </w:rPr>
      </w:pPr>
      <w:r>
        <w:rPr>
          <w:rFonts w:ascii="Times New Roman" w:hAnsi="Times New Roman"/>
          <w:sz w:val="28"/>
          <w:szCs w:val="28"/>
          <w:lang w:eastAsia="ru-RU"/>
        </w:rPr>
        <w:t>1 фотография ребенка 3</w:t>
      </w:r>
      <w:r>
        <w:rPr>
          <w:rFonts w:ascii="Times New Roman" w:hAnsi="Times New Roman"/>
          <w:sz w:val="28"/>
          <w:szCs w:val="28"/>
          <w:lang w:eastAsia="ru-RU"/>
        </w:rPr>
        <w:fldChar w:fldCharType="begin"/>
      </w:r>
      <w:r>
        <w:rPr>
          <w:rFonts w:ascii="Times New Roman" w:hAnsi="Times New Roman"/>
          <w:sz w:val="28"/>
          <w:szCs w:val="28"/>
          <w:lang w:eastAsia="ru-RU"/>
        </w:rPr>
        <w:instrText xml:space="preserve"> QUOTE </w:instrText>
      </w:r>
      <w:r>
        <w:rPr>
          <w:rFonts w:ascii="Times New Roman" w:hAnsi="Times New Roman"/>
          <w:position w:val="-11"/>
          <w:sz w:val="28"/>
          <w:szCs w:val="28"/>
        </w:rPr>
        <w:pict>
          <v:shape id="_x0000_i1025" o:spt="75" type="#_x0000_t75" style="height:18.75pt;width:9.75pt;" filled="f" o:preferrelative="t" stroked="f" coordsize="21600,21600"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26C35&quot;/&gt;&lt;wsp:rsid wsp:val=&quot;00013034&quot;/&gt;&lt;wsp:rsid wsp:val=&quot;000462D8&quot;/&gt;&lt;wsp:rsid wsp:val=&quot;00050300&quot;/&gt;&lt;wsp:rsid wsp:val=&quot;00077BAF&quot;/&gt;&lt;wsp:rsid wsp:val=&quot;00100C5A&quot;/&gt;&lt;wsp:rsid wsp:val=&quot;00107344&quot;/&gt;&lt;wsp:rsid wsp:val=&quot;00126C35&quot;/&gt;&lt;wsp:rsid wsp:val=&quot;00242FED&quot;/&gt;&lt;wsp:rsid wsp:val=&quot;00254402&quot;/&gt;&lt;wsp:rsid wsp:val=&quot;0028289A&quot;/&gt;&lt;wsp:rsid wsp:val=&quot;00417201&quot;/&gt;&lt;wsp:rsid wsp:val=&quot;00450170&quot;/&gt;&lt;wsp:rsid wsp:val=&quot;00465FE0&quot;/&gt;&lt;wsp:rsid wsp:val=&quot;005357DB&quot;/&gt;&lt;wsp:rsid wsp:val=&quot;00556A18&quot;/&gt;&lt;wsp:rsid wsp:val=&quot;005826D2&quot;/&gt;&lt;wsp:rsid wsp:val=&quot;005B1A32&quot;/&gt;&lt;wsp:rsid wsp:val=&quot;00646962&quot;/&gt;&lt;wsp:rsid wsp:val=&quot;00647306&quot;/&gt;&lt;wsp:rsid wsp:val=&quot;006564CB&quot;/&gt;&lt;wsp:rsid wsp:val=&quot;00665A80&quot;/&gt;&lt;wsp:rsid wsp:val=&quot;006D03FC&quot;/&gt;&lt;wsp:rsid wsp:val=&quot;006D0BBD&quot;/&gt;&lt;wsp:rsid wsp:val=&quot;006D2638&quot;/&gt;&lt;wsp:rsid wsp:val=&quot;006D4D68&quot;/&gt;&lt;wsp:rsid wsp:val=&quot;00703B26&quot;/&gt;&lt;wsp:rsid wsp:val=&quot;00716D8F&quot;/&gt;&lt;wsp:rsid wsp:val=&quot;00793B7C&quot;/&gt;&lt;wsp:rsid wsp:val=&quot;0079437B&quot;/&gt;&lt;wsp:rsid wsp:val=&quot;0079729F&quot;/&gt;&lt;wsp:rsid wsp:val=&quot;007D41E3&quot;/&gt;&lt;wsp:rsid wsp:val=&quot;0086055A&quot;/&gt;&lt;wsp:rsid wsp:val=&quot;00865675&quot;/&gt;&lt;wsp:rsid wsp:val=&quot;00875FB4&quot;/&gt;&lt;wsp:rsid wsp:val=&quot;008A4947&quot;/&gt;&lt;wsp:rsid wsp:val=&quot;008A5C17&quot;/&gt;&lt;wsp:rsid wsp:val=&quot;008B2795&quot;/&gt;&lt;wsp:rsid wsp:val=&quot;00925428&quot;/&gt;&lt;wsp:rsid wsp:val=&quot;00965ABF&quot;/&gt;&lt;wsp:rsid wsp:val=&quot;0096732F&quot;/&gt;&lt;wsp:rsid wsp:val=&quot;00987A7E&quot;/&gt;&lt;wsp:rsid wsp:val=&quot;009E4E7B&quot;/&gt;&lt;wsp:rsid wsp:val=&quot;00A3229D&quot;/&gt;&lt;wsp:rsid wsp:val=&quot;00A720C3&quot;/&gt;&lt;wsp:rsid wsp:val=&quot;00B2471D&quot;/&gt;&lt;wsp:rsid wsp:val=&quot;00B27799&quot;/&gt;&lt;wsp:rsid wsp:val=&quot;00B3188E&quot;/&gt;&lt;wsp:rsid wsp:val=&quot;00B70D85&quot;/&gt;&lt;wsp:rsid wsp:val=&quot;00B916F5&quot;/&gt;&lt;wsp:rsid wsp:val=&quot;00C26BAC&quot;/&gt;&lt;wsp:rsid wsp:val=&quot;00C37FF9&quot;/&gt;&lt;wsp:rsid wsp:val=&quot;00C41F67&quot;/&gt;&lt;wsp:rsid wsp:val=&quot;00CE5905&quot;/&gt;&lt;wsp:rsid wsp:val=&quot;00D00EB9&quot;/&gt;&lt;wsp:rsid wsp:val=&quot;00D27284&quot;/&gt;&lt;wsp:rsid wsp:val=&quot;00D33658&quot;/&gt;&lt;wsp:rsid wsp:val=&quot;00D50095&quot;/&gt;&lt;wsp:rsid wsp:val=&quot;00D91E2E&quot;/&gt;&lt;wsp:rsid wsp:val=&quot;00D94C28&quot;/&gt;&lt;wsp:rsid wsp:val=&quot;00D97D8D&quot;/&gt;&lt;wsp:rsid wsp:val=&quot;00DF1E8C&quot;/&gt;&lt;wsp:rsid wsp:val=&quot;00E0579C&quot;/&gt;&lt;wsp:rsid wsp:val=&quot;00E14CE9&quot;/&gt;&lt;wsp:rsid wsp:val=&quot;00E84572&quot;/&gt;&lt;wsp:rsid wsp:val=&quot;00ED4089&quot;/&gt;&lt;wsp:rsid wsp:val=&quot;00F1324B&quot;/&gt;&lt;wsp:rsid wsp:val=&quot;00F5550D&quot;/&gt;&lt;wsp:rsid wsp:val=&quot;00F8353F&quot;/&gt;&lt;wsp:rsid wsp:val=&quot;00FB0EF9&quot;/&gt;&lt;wsp:rsid wsp:val=&quot;00FD16A3&quot;/&gt;&lt;/wsp:rsids&gt;&lt;/w:docPr&gt;&lt;w:body&gt;&lt;wx:sect&gt;&lt;w:p wsp:rsidR=&quot;00000000&quot; wsp:rsidRDefault=&quot;000462D8&quot; wsp:rsidP=&quot;000462D8&quot;&gt;&lt;m:oMathPara&gt;&lt;m:oMath&gt;&lt;m:r&gt;&lt;w:rPr&gt;&lt;w:rFonts w:ascii=&quot;Cambria Math&quot; w:h-ansi=&quot;Cambria Math&quot;/&gt;&lt;wx:font wx:val=&quot;Cambria Math&quot;/&gt;&lt;w:i/&gt;&lt;w:sz w:val=&quot;28&quot;/&gt;&lt;w:sz-cs w:val=&quot;28&quot;/&gt;&lt;w:lang w:fareast=&quot;RU&quot;/&gt;&lt;/w:rPr&gt;&lt;m:t&gt;Г—&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path/>
            <v:fill on="f" focussize="0,0"/>
            <v:stroke on="f" joinstyle="miter"/>
            <v:imagedata r:id="rId7" chromakey="#FFFFFF" o:title=""/>
            <o:lock v:ext="edit" aspectratio="t"/>
            <w10:wrap type="none"/>
            <w10:anchorlock/>
          </v:shape>
        </w:pict>
      </w:r>
      <w:r>
        <w:rPr>
          <w:rFonts w:ascii="Times New Roman" w:hAnsi="Times New Roman"/>
          <w:sz w:val="28"/>
          <w:szCs w:val="28"/>
          <w:lang w:eastAsia="ru-RU"/>
        </w:rPr>
        <w:instrText xml:space="preserve"> </w:instrText>
      </w:r>
      <w:r>
        <w:rPr>
          <w:rFonts w:ascii="Times New Roman" w:hAnsi="Times New Roman"/>
          <w:sz w:val="28"/>
          <w:szCs w:val="28"/>
          <w:lang w:eastAsia="ru-RU"/>
        </w:rPr>
        <w:fldChar w:fldCharType="separate"/>
      </w:r>
      <w:r>
        <w:rPr>
          <w:rFonts w:ascii="Times New Roman" w:hAnsi="Times New Roman"/>
          <w:position w:val="-11"/>
          <w:sz w:val="28"/>
          <w:szCs w:val="28"/>
        </w:rPr>
        <w:pict>
          <v:shape id="_x0000_i1026" o:spt="75" type="#_x0000_t75" style="height:18.75pt;width:9.75pt;" filled="f" o:preferrelative="t" stroked="f" coordsize="21600,21600" equationxml="&lt;?xml version=&quot;1.0&quot; encoding=&quot;UTF-8&quot; standalone=&quot;yes&quot;?&gt;&#10;&lt;?mso-application progid=&quot;Word.Document&quot;?&gt;&#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docPr&gt;&lt;w:view w:val=&quot;print&quot;/&gt;&lt;w:doNotEmbedSystemFonts/&gt;&lt;w:defaultTabStop w:val=&quot;708&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126C35&quot;/&gt;&lt;wsp:rsid wsp:val=&quot;00013034&quot;/&gt;&lt;wsp:rsid wsp:val=&quot;000462D8&quot;/&gt;&lt;wsp:rsid wsp:val=&quot;00050300&quot;/&gt;&lt;wsp:rsid wsp:val=&quot;00077BAF&quot;/&gt;&lt;wsp:rsid wsp:val=&quot;00100C5A&quot;/&gt;&lt;wsp:rsid wsp:val=&quot;00107344&quot;/&gt;&lt;wsp:rsid wsp:val=&quot;00126C35&quot;/&gt;&lt;wsp:rsid wsp:val=&quot;00242FED&quot;/&gt;&lt;wsp:rsid wsp:val=&quot;00254402&quot;/&gt;&lt;wsp:rsid wsp:val=&quot;0028289A&quot;/&gt;&lt;wsp:rsid wsp:val=&quot;00417201&quot;/&gt;&lt;wsp:rsid wsp:val=&quot;00450170&quot;/&gt;&lt;wsp:rsid wsp:val=&quot;00465FE0&quot;/&gt;&lt;wsp:rsid wsp:val=&quot;005357DB&quot;/&gt;&lt;wsp:rsid wsp:val=&quot;00556A18&quot;/&gt;&lt;wsp:rsid wsp:val=&quot;005826D2&quot;/&gt;&lt;wsp:rsid wsp:val=&quot;005B1A32&quot;/&gt;&lt;wsp:rsid wsp:val=&quot;00646962&quot;/&gt;&lt;wsp:rsid wsp:val=&quot;00647306&quot;/&gt;&lt;wsp:rsid wsp:val=&quot;006564CB&quot;/&gt;&lt;wsp:rsid wsp:val=&quot;00665A80&quot;/&gt;&lt;wsp:rsid wsp:val=&quot;006D03FC&quot;/&gt;&lt;wsp:rsid wsp:val=&quot;006D0BBD&quot;/&gt;&lt;wsp:rsid wsp:val=&quot;006D2638&quot;/&gt;&lt;wsp:rsid wsp:val=&quot;006D4D68&quot;/&gt;&lt;wsp:rsid wsp:val=&quot;00703B26&quot;/&gt;&lt;wsp:rsid wsp:val=&quot;00716D8F&quot;/&gt;&lt;wsp:rsid wsp:val=&quot;00793B7C&quot;/&gt;&lt;wsp:rsid wsp:val=&quot;0079437B&quot;/&gt;&lt;wsp:rsid wsp:val=&quot;0079729F&quot;/&gt;&lt;wsp:rsid wsp:val=&quot;007D41E3&quot;/&gt;&lt;wsp:rsid wsp:val=&quot;0086055A&quot;/&gt;&lt;wsp:rsid wsp:val=&quot;00865675&quot;/&gt;&lt;wsp:rsid wsp:val=&quot;00875FB4&quot;/&gt;&lt;wsp:rsid wsp:val=&quot;008A4947&quot;/&gt;&lt;wsp:rsid wsp:val=&quot;008A5C17&quot;/&gt;&lt;wsp:rsid wsp:val=&quot;008B2795&quot;/&gt;&lt;wsp:rsid wsp:val=&quot;00925428&quot;/&gt;&lt;wsp:rsid wsp:val=&quot;00965ABF&quot;/&gt;&lt;wsp:rsid wsp:val=&quot;0096732F&quot;/&gt;&lt;wsp:rsid wsp:val=&quot;00987A7E&quot;/&gt;&lt;wsp:rsid wsp:val=&quot;009E4E7B&quot;/&gt;&lt;wsp:rsid wsp:val=&quot;00A3229D&quot;/&gt;&lt;wsp:rsid wsp:val=&quot;00A720C3&quot;/&gt;&lt;wsp:rsid wsp:val=&quot;00B2471D&quot;/&gt;&lt;wsp:rsid wsp:val=&quot;00B27799&quot;/&gt;&lt;wsp:rsid wsp:val=&quot;00B3188E&quot;/&gt;&lt;wsp:rsid wsp:val=&quot;00B70D85&quot;/&gt;&lt;wsp:rsid wsp:val=&quot;00B916F5&quot;/&gt;&lt;wsp:rsid wsp:val=&quot;00C26BAC&quot;/&gt;&lt;wsp:rsid wsp:val=&quot;00C37FF9&quot;/&gt;&lt;wsp:rsid wsp:val=&quot;00C41F67&quot;/&gt;&lt;wsp:rsid wsp:val=&quot;00CE5905&quot;/&gt;&lt;wsp:rsid wsp:val=&quot;00D00EB9&quot;/&gt;&lt;wsp:rsid wsp:val=&quot;00D27284&quot;/&gt;&lt;wsp:rsid wsp:val=&quot;00D33658&quot;/&gt;&lt;wsp:rsid wsp:val=&quot;00D50095&quot;/&gt;&lt;wsp:rsid wsp:val=&quot;00D91E2E&quot;/&gt;&lt;wsp:rsid wsp:val=&quot;00D94C28&quot;/&gt;&lt;wsp:rsid wsp:val=&quot;00D97D8D&quot;/&gt;&lt;wsp:rsid wsp:val=&quot;00DF1E8C&quot;/&gt;&lt;wsp:rsid wsp:val=&quot;00E0579C&quot;/&gt;&lt;wsp:rsid wsp:val=&quot;00E14CE9&quot;/&gt;&lt;wsp:rsid wsp:val=&quot;00E84572&quot;/&gt;&lt;wsp:rsid wsp:val=&quot;00ED4089&quot;/&gt;&lt;wsp:rsid wsp:val=&quot;00F1324B&quot;/&gt;&lt;wsp:rsid wsp:val=&quot;00F5550D&quot;/&gt;&lt;wsp:rsid wsp:val=&quot;00F8353F&quot;/&gt;&lt;wsp:rsid wsp:val=&quot;00FB0EF9&quot;/&gt;&lt;wsp:rsid wsp:val=&quot;00FD16A3&quot;/&gt;&lt;/wsp:rsids&gt;&lt;/w:docPr&gt;&lt;w:body&gt;&lt;wx:sect&gt;&lt;w:p wsp:rsidR=&quot;00000000&quot; wsp:rsidRDefault=&quot;000462D8&quot; wsp:rsidP=&quot;000462D8&quot;&gt;&lt;m:oMathPara&gt;&lt;m:oMath&gt;&lt;m:r&gt;&lt;w:rPr&gt;&lt;w:rFonts w:ascii=&quot;Cambria Math&quot; w:h-ansi=&quot;Cambria Math&quot;/&gt;&lt;wx:font wx:val=&quot;Cambria Math&quot;/&gt;&lt;w:i/&gt;&lt;w:sz w:val=&quot;28&quot;/&gt;&lt;w:sz-cs w:val=&quot;28&quot;/&gt;&lt;w:lang w:fareast=&quot;RU&quot;/&gt;&lt;/w:rPr&gt;&lt;m:t&gt;Г—&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path/>
            <v:fill on="f" focussize="0,0"/>
            <v:stroke on="f" joinstyle="miter"/>
            <v:imagedata r:id="rId7" chromakey="#FFFFFF" o:title=""/>
            <o:lock v:ext="edit" aspectratio="t"/>
            <w10:wrap type="none"/>
            <w10:anchorlock/>
          </v:shape>
        </w:pict>
      </w:r>
      <w:r>
        <w:rPr>
          <w:rFonts w:ascii="Times New Roman" w:hAnsi="Times New Roman"/>
          <w:sz w:val="28"/>
          <w:szCs w:val="28"/>
          <w:lang w:eastAsia="ru-RU"/>
        </w:rPr>
        <w:fldChar w:fldCharType="end"/>
      </w:r>
      <w:r>
        <w:rPr>
          <w:rFonts w:ascii="Times New Roman" w:hAnsi="Times New Roman"/>
          <w:sz w:val="28"/>
          <w:szCs w:val="28"/>
          <w:lang w:eastAsia="ru-RU"/>
        </w:rPr>
        <w:t>4.</w:t>
      </w:r>
    </w:p>
    <w:p w14:paraId="5ED6CF64">
      <w:pPr>
        <w:spacing w:after="0" w:line="240" w:lineRule="auto"/>
        <w:ind w:left="435"/>
        <w:jc w:val="center"/>
        <w:rPr>
          <w:rFonts w:ascii="Times New Roman" w:hAnsi="Times New Roman"/>
          <w:b/>
          <w:color w:val="244061"/>
          <w:sz w:val="28"/>
          <w:szCs w:val="28"/>
        </w:rPr>
      </w:pPr>
    </w:p>
    <w:p w14:paraId="427E08D3">
      <w:pPr>
        <w:spacing w:after="0" w:line="240" w:lineRule="auto"/>
        <w:ind w:left="435"/>
        <w:jc w:val="center"/>
        <w:rPr>
          <w:rFonts w:ascii="Times New Roman" w:hAnsi="Times New Roman"/>
          <w:b/>
          <w:color w:val="244061"/>
          <w:sz w:val="18"/>
          <w:szCs w:val="18"/>
        </w:rPr>
      </w:pPr>
      <w:bookmarkStart w:id="1" w:name="_GoBack"/>
      <w:bookmarkEnd w:id="1"/>
    </w:p>
    <w:p w14:paraId="6BC964C7">
      <w:pPr>
        <w:spacing w:after="0" w:line="240" w:lineRule="auto"/>
        <w:ind w:left="435"/>
        <w:jc w:val="center"/>
        <w:rPr>
          <w:rFonts w:ascii="Times New Roman" w:hAnsi="Times New Roman"/>
          <w:b/>
          <w:color w:val="002060"/>
          <w:sz w:val="28"/>
          <w:szCs w:val="28"/>
          <w:lang w:val="en-US"/>
        </w:rPr>
      </w:pPr>
      <w:r>
        <w:rPr>
          <w:rFonts w:ascii="Times New Roman" w:hAnsi="Times New Roman"/>
          <w:b/>
          <w:color w:val="244061"/>
          <w:sz w:val="32"/>
          <w:szCs w:val="32"/>
        </w:rPr>
        <w:t>Контактный телефон для справок: 6-63-39</w:t>
      </w:r>
      <w:bookmarkEnd w:id="0"/>
    </w:p>
    <w:sectPr>
      <w:pgSz w:w="11906" w:h="16838"/>
      <w:pgMar w:top="851" w:right="850" w:bottom="709" w:left="993"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322472"/>
    <w:multiLevelType w:val="multilevel"/>
    <w:tmpl w:val="2532247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49563587"/>
    <w:multiLevelType w:val="multilevel"/>
    <w:tmpl w:val="49563587"/>
    <w:lvl w:ilvl="0" w:tentative="0">
      <w:start w:val="1"/>
      <w:numFmt w:val="decimal"/>
      <w:lvlText w:val="%1."/>
      <w:lvlJc w:val="left"/>
      <w:pPr>
        <w:ind w:left="720" w:hanging="360"/>
      </w:pPr>
      <w:rPr>
        <w:rFonts w:cs="Times New Roman"/>
      </w:rPr>
    </w:lvl>
    <w:lvl w:ilvl="1" w:tentative="0">
      <w:start w:val="1"/>
      <w:numFmt w:val="lowerLetter"/>
      <w:lvlText w:val="%2."/>
      <w:lvlJc w:val="left"/>
      <w:pPr>
        <w:ind w:left="1440" w:hanging="360"/>
      </w:pPr>
      <w:rPr>
        <w:rFonts w:cs="Times New Roman"/>
      </w:rPr>
    </w:lvl>
    <w:lvl w:ilvl="2" w:tentative="0">
      <w:start w:val="1"/>
      <w:numFmt w:val="lowerRoman"/>
      <w:lvlText w:val="%3."/>
      <w:lvlJc w:val="right"/>
      <w:pPr>
        <w:ind w:left="2160" w:hanging="180"/>
      </w:pPr>
      <w:rPr>
        <w:rFonts w:cs="Times New Roman"/>
      </w:rPr>
    </w:lvl>
    <w:lvl w:ilvl="3" w:tentative="0">
      <w:start w:val="1"/>
      <w:numFmt w:val="decimal"/>
      <w:lvlText w:val="%4."/>
      <w:lvlJc w:val="left"/>
      <w:pPr>
        <w:ind w:left="2880" w:hanging="360"/>
      </w:pPr>
      <w:rPr>
        <w:rFonts w:cs="Times New Roman"/>
      </w:rPr>
    </w:lvl>
    <w:lvl w:ilvl="4" w:tentative="0">
      <w:start w:val="1"/>
      <w:numFmt w:val="lowerLetter"/>
      <w:lvlText w:val="%5."/>
      <w:lvlJc w:val="left"/>
      <w:pPr>
        <w:ind w:left="3600" w:hanging="360"/>
      </w:pPr>
      <w:rPr>
        <w:rFonts w:cs="Times New Roman"/>
      </w:rPr>
    </w:lvl>
    <w:lvl w:ilvl="5" w:tentative="0">
      <w:start w:val="1"/>
      <w:numFmt w:val="lowerRoman"/>
      <w:lvlText w:val="%6."/>
      <w:lvlJc w:val="right"/>
      <w:pPr>
        <w:ind w:left="4320" w:hanging="180"/>
      </w:pPr>
      <w:rPr>
        <w:rFonts w:cs="Times New Roman"/>
      </w:rPr>
    </w:lvl>
    <w:lvl w:ilvl="6" w:tentative="0">
      <w:start w:val="1"/>
      <w:numFmt w:val="decimal"/>
      <w:lvlText w:val="%7."/>
      <w:lvlJc w:val="left"/>
      <w:pPr>
        <w:ind w:left="5040" w:hanging="360"/>
      </w:pPr>
      <w:rPr>
        <w:rFonts w:cs="Times New Roman"/>
      </w:rPr>
    </w:lvl>
    <w:lvl w:ilvl="7" w:tentative="0">
      <w:start w:val="1"/>
      <w:numFmt w:val="lowerLetter"/>
      <w:lvlText w:val="%8."/>
      <w:lvlJc w:val="left"/>
      <w:pPr>
        <w:ind w:left="5760" w:hanging="360"/>
      </w:pPr>
      <w:rPr>
        <w:rFonts w:cs="Times New Roman"/>
      </w:rPr>
    </w:lvl>
    <w:lvl w:ilvl="8" w:tentative="0">
      <w:start w:val="1"/>
      <w:numFmt w:val="lowerRoman"/>
      <w:lvlText w:val="%9."/>
      <w:lvlJc w:val="right"/>
      <w:pPr>
        <w:ind w:left="6480" w:hanging="180"/>
      </w:pPr>
      <w:rPr>
        <w:rFonts w:cs="Times New Roman"/>
      </w:rPr>
    </w:lvl>
  </w:abstractNum>
  <w:abstractNum w:abstractNumId="2">
    <w:nsid w:val="6B5E38D0"/>
    <w:multiLevelType w:val="multilevel"/>
    <w:tmpl w:val="6B5E38D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TrackMoves/>
  <w:documentProtection w:enforcement="0"/>
  <w:defaultTabStop w:val="708"/>
  <w:autoHyphenation/>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C35"/>
    <w:rsid w:val="00013034"/>
    <w:rsid w:val="00050300"/>
    <w:rsid w:val="00077BAF"/>
    <w:rsid w:val="00100C5A"/>
    <w:rsid w:val="00107344"/>
    <w:rsid w:val="00126C35"/>
    <w:rsid w:val="00242FED"/>
    <w:rsid w:val="00254402"/>
    <w:rsid w:val="0028289A"/>
    <w:rsid w:val="003C0579"/>
    <w:rsid w:val="00417201"/>
    <w:rsid w:val="00450170"/>
    <w:rsid w:val="00465FE0"/>
    <w:rsid w:val="005357DB"/>
    <w:rsid w:val="00556A18"/>
    <w:rsid w:val="005826D2"/>
    <w:rsid w:val="005B1A32"/>
    <w:rsid w:val="00611BFE"/>
    <w:rsid w:val="00646962"/>
    <w:rsid w:val="00647306"/>
    <w:rsid w:val="006564CB"/>
    <w:rsid w:val="00665A80"/>
    <w:rsid w:val="006D03FC"/>
    <w:rsid w:val="006D0BBD"/>
    <w:rsid w:val="006D2638"/>
    <w:rsid w:val="006D4D68"/>
    <w:rsid w:val="00700B86"/>
    <w:rsid w:val="00703B26"/>
    <w:rsid w:val="00716D8F"/>
    <w:rsid w:val="0072044B"/>
    <w:rsid w:val="00793B7C"/>
    <w:rsid w:val="0079437B"/>
    <w:rsid w:val="0079729F"/>
    <w:rsid w:val="007D41E3"/>
    <w:rsid w:val="0086055A"/>
    <w:rsid w:val="00865675"/>
    <w:rsid w:val="00875FB4"/>
    <w:rsid w:val="008A4947"/>
    <w:rsid w:val="008A5C17"/>
    <w:rsid w:val="008B2795"/>
    <w:rsid w:val="008B3410"/>
    <w:rsid w:val="00925428"/>
    <w:rsid w:val="00965ABF"/>
    <w:rsid w:val="0096732F"/>
    <w:rsid w:val="00987A7E"/>
    <w:rsid w:val="009E4E7B"/>
    <w:rsid w:val="00A3229D"/>
    <w:rsid w:val="00A720C3"/>
    <w:rsid w:val="00B2471D"/>
    <w:rsid w:val="00B27799"/>
    <w:rsid w:val="00B3188E"/>
    <w:rsid w:val="00B70D85"/>
    <w:rsid w:val="00B916F5"/>
    <w:rsid w:val="00B95A24"/>
    <w:rsid w:val="00C26BAC"/>
    <w:rsid w:val="00C37FF9"/>
    <w:rsid w:val="00C41F67"/>
    <w:rsid w:val="00C86214"/>
    <w:rsid w:val="00CE5905"/>
    <w:rsid w:val="00D00EB9"/>
    <w:rsid w:val="00D27284"/>
    <w:rsid w:val="00D3040E"/>
    <w:rsid w:val="00D33658"/>
    <w:rsid w:val="00D50095"/>
    <w:rsid w:val="00D91E2E"/>
    <w:rsid w:val="00D94C28"/>
    <w:rsid w:val="00D97D8D"/>
    <w:rsid w:val="00DB5432"/>
    <w:rsid w:val="00DF1E8C"/>
    <w:rsid w:val="00E0579C"/>
    <w:rsid w:val="00E14CE9"/>
    <w:rsid w:val="00E84572"/>
    <w:rsid w:val="00ED4089"/>
    <w:rsid w:val="00F1324B"/>
    <w:rsid w:val="00F5550D"/>
    <w:rsid w:val="00F8353F"/>
    <w:rsid w:val="00FB0EF9"/>
    <w:rsid w:val="00FD16A3"/>
    <w:rsid w:val="00FE7DEF"/>
    <w:rsid w:val="49C74377"/>
    <w:rsid w:val="4C4E5AEE"/>
  </w:rsids>
  <m:mathPr>
    <m:mathFont m:val="Cambria Math"/>
    <m:brkBin m:val="before"/>
    <m:brkBinSub m:val="--"/>
    <m:smallFrac m:val="0"/>
    <m:dispDef/>
    <m:lMargin m:val="0"/>
    <m:rMargin m:val="0"/>
    <m:defJc m:val="centerGroup"/>
    <m:wrapIndent m:val="1440"/>
    <m:intLim m:val="subSup"/>
    <m:naryLim m:val="undOvr"/>
  </m:mathPr>
  <w:doNotAutoCompressPictures/>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99" w:semiHidden="0"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qFormat="1" w:unhideWhenUsed="0" w:uiPriority="39" w:semiHidden="0" w:name="Table Grid" w:locked="1"/>
    <w:lsdException w:uiPriority="99" w:name="Table Theme"/>
    <w:lsdException w:qFormat="1" w:unhideWhenUsed="0" w:uiPriority="99" w:semiHidden="0" w:name="List Paragraph"/>
  </w:latentStyles>
  <w:style w:type="paragraph" w:default="1" w:styleId="1">
    <w:name w:val="Normal"/>
    <w:qFormat/>
    <w:uiPriority w:val="0"/>
    <w:pPr>
      <w:spacing w:after="200" w:line="276" w:lineRule="auto"/>
    </w:pPr>
    <w:rPr>
      <w:rFonts w:ascii="Calibri" w:hAnsi="Calibri" w:eastAsia="Calibri" w:cs="Times New Roman"/>
      <w:sz w:val="22"/>
      <w:szCs w:val="22"/>
      <w:lang w:val="ru-RU"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Hyperlink"/>
    <w:uiPriority w:val="99"/>
    <w:rPr>
      <w:rFonts w:cs="Times New Roman"/>
      <w:color w:val="0000FF"/>
      <w:u w:val="single"/>
    </w:rPr>
  </w:style>
  <w:style w:type="paragraph" w:styleId="5">
    <w:name w:val="Balloon Text"/>
    <w:basedOn w:val="1"/>
    <w:link w:val="8"/>
    <w:semiHidden/>
    <w:uiPriority w:val="99"/>
    <w:pPr>
      <w:spacing w:after="0" w:line="240" w:lineRule="auto"/>
    </w:pPr>
    <w:rPr>
      <w:rFonts w:ascii="Segoe UI" w:hAnsi="Segoe UI" w:cs="Segoe UI"/>
      <w:sz w:val="18"/>
      <w:szCs w:val="18"/>
    </w:rPr>
  </w:style>
  <w:style w:type="table" w:styleId="6">
    <w:name w:val="Table Grid"/>
    <w:basedOn w:val="3"/>
    <w:qFormat/>
    <w:locked/>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qFormat/>
    <w:uiPriority w:val="99"/>
    <w:pPr>
      <w:ind w:left="720"/>
      <w:contextualSpacing/>
    </w:pPr>
  </w:style>
  <w:style w:type="character" w:customStyle="1" w:styleId="8">
    <w:name w:val="Текст выноски Знак"/>
    <w:link w:val="5"/>
    <w:semiHidden/>
    <w:qFormat/>
    <w:locked/>
    <w:uiPriority w:val="99"/>
    <w:rPr>
      <w:rFonts w:ascii="Segoe UI" w:hAnsi="Segoe UI" w:cs="Segoe UI"/>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ДШИ №15</Company>
  <Pages>1</Pages>
  <Words>194</Words>
  <Characters>1106</Characters>
  <Lines>9</Lines>
  <Paragraphs>2</Paragraphs>
  <TotalTime>0</TotalTime>
  <ScaleCrop>false</ScaleCrop>
  <LinksUpToDate>false</LinksUpToDate>
  <CharactersWithSpaces>1298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2013-04-29T08:40:00Z</dcterms:created>
  <dc:creator>Зам. директора</dc:creator>
  <cp:lastModifiedBy>user</cp:lastModifiedBy>
  <cp:lastPrinted>2015-04-13T03:44:00Z</cp:lastPrinted>
  <dcterms:modified xsi:type="dcterms:W3CDTF">2026-04-15T02:18:47Z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131276AFFC8A4FC38B9DC84D83AF24AA_12</vt:lpwstr>
  </property>
</Properties>
</file>